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AD78" w14:textId="3498FC8A" w:rsidR="00742E0E" w:rsidRDefault="00FC6283">
      <w:pPr>
        <w:rPr>
          <w:rtl/>
        </w:rPr>
      </w:pPr>
      <w:r>
        <w:rPr>
          <w:noProof/>
          <w:lang w:val="he-IL"/>
        </w:rPr>
        <w:drawing>
          <wp:anchor distT="0" distB="0" distL="114300" distR="114300" simplePos="0" relativeHeight="251658240" behindDoc="1" locked="1" layoutInCell="1" allowOverlap="1" wp14:anchorId="4CDD1D55" wp14:editId="670C370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800" cy="10699200"/>
            <wp:effectExtent l="0" t="0" r="0" b="6985"/>
            <wp:wrapNone/>
            <wp:docPr id="100603913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800" cy="106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2A4B5" w14:textId="77777777" w:rsidR="00742E0E" w:rsidRDefault="00742E0E">
      <w:pPr>
        <w:rPr>
          <w:rtl/>
        </w:rPr>
      </w:pPr>
    </w:p>
    <w:p w14:paraId="372FB9E8" w14:textId="77777777" w:rsidR="0050117C" w:rsidRDefault="0050117C" w:rsidP="00742E0E">
      <w:pPr>
        <w:jc w:val="right"/>
        <w:rPr>
          <w:rtl/>
        </w:rPr>
      </w:pPr>
    </w:p>
    <w:p w14:paraId="24B3D45E" w14:textId="77777777" w:rsidR="0050117C" w:rsidRDefault="0050117C" w:rsidP="00742E0E">
      <w:pPr>
        <w:jc w:val="right"/>
        <w:rPr>
          <w:rtl/>
        </w:rPr>
      </w:pPr>
    </w:p>
    <w:p w14:paraId="45803CA6" w14:textId="77777777" w:rsidR="0001121B" w:rsidRPr="00032A72" w:rsidRDefault="0001121B" w:rsidP="0001121B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032A72">
        <w:rPr>
          <w:rFonts w:asciiTheme="minorBidi" w:hAnsiTheme="minorBidi"/>
          <w:b/>
          <w:bCs/>
          <w:sz w:val="32"/>
          <w:szCs w:val="32"/>
          <w:u w:val="single"/>
          <w:rtl/>
        </w:rPr>
        <w:t>המודל הלוגי ותיאוריית השינוי</w:t>
      </w:r>
    </w:p>
    <w:p w14:paraId="63A38132" w14:textId="77777777" w:rsidR="0001121B" w:rsidRPr="00032A72" w:rsidRDefault="0001121B" w:rsidP="0001121B">
      <w:pPr>
        <w:bidi/>
        <w:jc w:val="both"/>
        <w:rPr>
          <w:rFonts w:asciiTheme="minorBidi" w:hAnsiTheme="minorBidi"/>
          <w:rtl/>
        </w:rPr>
      </w:pPr>
      <w:r w:rsidRPr="00032A72">
        <w:rPr>
          <w:rFonts w:asciiTheme="minorBidi" w:hAnsiTheme="minorBidi"/>
          <w:rtl/>
        </w:rPr>
        <w:t>שני המודלים מסייעים לנו ליצור את מפת הדרכים של המיזם, ומציגים כיצד דרכי הפעולה שלנו יביאו לשינוי המיוחל. אנחנו מציעים כאן תבנית שמבוססת על שני המודלים</w:t>
      </w:r>
      <w:r>
        <w:rPr>
          <w:rFonts w:asciiTheme="minorBidi" w:hAnsiTheme="minorBidi" w:hint="cs"/>
          <w:rtl/>
        </w:rPr>
        <w:t>. מוזמנים להשלים את המידע על המיזם שלכם.</w:t>
      </w:r>
    </w:p>
    <w:p w14:paraId="12A053A7" w14:textId="77777777" w:rsidR="0001121B" w:rsidRPr="00032A72" w:rsidRDefault="0001121B" w:rsidP="0001121B">
      <w:pPr>
        <w:bidi/>
        <w:jc w:val="both"/>
        <w:rPr>
          <w:rFonts w:asciiTheme="minorBidi" w:hAnsiTheme="minorBidi"/>
          <w:b/>
          <w:bCs/>
          <w:rtl/>
        </w:rPr>
      </w:pPr>
      <w:r w:rsidRPr="00032A72">
        <w:rPr>
          <w:rFonts w:asciiTheme="minorBidi" w:hAnsiTheme="minorBidi"/>
          <w:b/>
          <w:bCs/>
          <w:rtl/>
        </w:rPr>
        <w:t xml:space="preserve">קהל היעד: </w:t>
      </w:r>
    </w:p>
    <w:p w14:paraId="2BB5E424" w14:textId="77777777" w:rsidR="0001121B" w:rsidRPr="00032A72" w:rsidRDefault="0001121B" w:rsidP="0001121B">
      <w:pPr>
        <w:bidi/>
        <w:jc w:val="both"/>
        <w:rPr>
          <w:rFonts w:asciiTheme="minorBidi" w:hAnsiTheme="minorBidi"/>
          <w:b/>
          <w:bCs/>
          <w:rtl/>
        </w:rPr>
      </w:pPr>
      <w:r w:rsidRPr="00032A72">
        <w:rPr>
          <w:rFonts w:asciiTheme="minorBidi" w:hAnsiTheme="minorBidi"/>
          <w:b/>
          <w:bCs/>
          <w:rtl/>
        </w:rPr>
        <w:t xml:space="preserve">הגדרת הבעיה: </w:t>
      </w:r>
    </w:p>
    <w:p w14:paraId="7BFE14F0" w14:textId="77777777" w:rsidR="0001121B" w:rsidRPr="00032A72" w:rsidRDefault="0001121B" w:rsidP="0001121B">
      <w:pPr>
        <w:bidi/>
        <w:jc w:val="both"/>
        <w:rPr>
          <w:rFonts w:asciiTheme="minorBidi" w:hAnsiTheme="minorBidi"/>
          <w:b/>
          <w:bCs/>
          <w:rtl/>
        </w:rPr>
      </w:pPr>
      <w:r w:rsidRPr="00032A72">
        <w:rPr>
          <w:rFonts w:asciiTheme="minorBidi" w:hAnsiTheme="minorBidi"/>
          <w:b/>
          <w:bCs/>
          <w:rtl/>
        </w:rPr>
        <w:t xml:space="preserve">מטרת העל של המיזם: </w:t>
      </w:r>
    </w:p>
    <w:p w14:paraId="5D762F8D" w14:textId="77777777" w:rsidR="0001121B" w:rsidRPr="00032A72" w:rsidRDefault="0001121B" w:rsidP="0001121B">
      <w:pPr>
        <w:bidi/>
        <w:rPr>
          <w:rFonts w:asciiTheme="minorBidi" w:hAnsiTheme="minorBidi"/>
          <w:color w:val="595959" w:themeColor="text1" w:themeTint="A6"/>
          <w:sz w:val="20"/>
          <w:szCs w:val="20"/>
          <w:rtl/>
        </w:rPr>
      </w:pPr>
      <w:r w:rsidRPr="00032A72">
        <w:rPr>
          <w:rFonts w:asciiTheme="minorBidi" w:hAnsiTheme="minorBidi"/>
          <w:b/>
          <w:bCs/>
          <w:rtl/>
        </w:rPr>
        <w:t>תיאוריית השינוי</w:t>
      </w:r>
      <w:r>
        <w:rPr>
          <w:rFonts w:asciiTheme="minorBidi" w:hAnsiTheme="minorBidi" w:hint="cs"/>
          <w:b/>
          <w:bCs/>
          <w:rtl/>
        </w:rPr>
        <w:t>:</w:t>
      </w:r>
      <w:r>
        <w:rPr>
          <w:rFonts w:asciiTheme="minorBidi" w:hAnsiTheme="minorBidi"/>
          <w:b/>
          <w:bCs/>
          <w:rtl/>
        </w:rPr>
        <w:br/>
      </w:r>
      <w:r w:rsidRPr="002A3699">
        <w:rPr>
          <w:rFonts w:asciiTheme="minorBidi" w:hAnsiTheme="minorBidi" w:hint="cs"/>
          <w:rtl/>
        </w:rPr>
        <w:t>הסבר - את תיאוריית השינוי</w:t>
      </w:r>
      <w:r w:rsidRPr="00032A72">
        <w:rPr>
          <w:rFonts w:asciiTheme="minorBidi" w:hAnsiTheme="minorBidi"/>
          <w:b/>
          <w:bCs/>
          <w:rtl/>
        </w:rPr>
        <w:t xml:space="preserve"> </w:t>
      </w:r>
      <w:r w:rsidRPr="00032A72">
        <w:rPr>
          <w:rFonts w:asciiTheme="minorBidi" w:hAnsiTheme="minorBidi"/>
          <w:rtl/>
        </w:rPr>
        <w:t>מנסחים בצורה של "אם (דרך הפעולה של המיזם) אז (השינוי שנרצה לראות)</w:t>
      </w:r>
      <w:r w:rsidRPr="00032A72">
        <w:rPr>
          <w:rFonts w:asciiTheme="minorBidi" w:hAnsiTheme="minorBidi" w:hint="cs"/>
          <w:rtl/>
        </w:rPr>
        <w:t>.</w:t>
      </w:r>
      <w:r>
        <w:rPr>
          <w:rFonts w:asciiTheme="minorBidi" w:hAnsiTheme="minorBidi" w:hint="cs"/>
          <w:rtl/>
        </w:rPr>
        <w:t xml:space="preserve"> </w:t>
      </w:r>
      <w:r w:rsidRPr="00032A72">
        <w:rPr>
          <w:rFonts w:asciiTheme="minorBidi" w:hAnsiTheme="minorBidi"/>
          <w:rtl/>
        </w:rPr>
        <w:t>הניסוח של תיאוריית השינוי דורש מאיתנו לבחון את ההנחות שלנו לגבי הבעיה והפתרון.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color w:val="595959" w:themeColor="text1" w:themeTint="A6"/>
          <w:sz w:val="20"/>
          <w:szCs w:val="20"/>
          <w:rtl/>
        </w:rPr>
        <w:t>דוגמה ל</w:t>
      </w:r>
      <w:r w:rsidRPr="00032A72">
        <w:rPr>
          <w:rFonts w:asciiTheme="minorBidi" w:hAnsiTheme="minorBidi" w:hint="cs"/>
          <w:color w:val="595959" w:themeColor="text1" w:themeTint="A6"/>
          <w:sz w:val="20"/>
          <w:szCs w:val="20"/>
          <w:rtl/>
        </w:rPr>
        <w:t xml:space="preserve">הנחות יסוד </w:t>
      </w:r>
      <w:r>
        <w:rPr>
          <w:rFonts w:asciiTheme="minorBidi" w:hAnsiTheme="minorBidi" w:hint="cs"/>
          <w:color w:val="595959" w:themeColor="text1" w:themeTint="A6"/>
          <w:sz w:val="20"/>
          <w:szCs w:val="20"/>
          <w:rtl/>
        </w:rPr>
        <w:t>במיזם</w:t>
      </w:r>
      <w:r w:rsidRPr="00032A72">
        <w:rPr>
          <w:rFonts w:asciiTheme="minorBidi" w:hAnsiTheme="minorBidi" w:hint="cs"/>
          <w:color w:val="595959" w:themeColor="text1" w:themeTint="A6"/>
          <w:sz w:val="20"/>
          <w:szCs w:val="20"/>
          <w:rtl/>
        </w:rPr>
        <w:t>:</w:t>
      </w:r>
      <w:r>
        <w:rPr>
          <w:rFonts w:asciiTheme="minorBidi" w:hAnsiTheme="minorBidi"/>
          <w:color w:val="595959" w:themeColor="text1" w:themeTint="A6"/>
          <w:sz w:val="20"/>
          <w:szCs w:val="20"/>
          <w:rtl/>
        </w:rPr>
        <w:br/>
      </w:r>
      <w:r>
        <w:rPr>
          <w:rFonts w:asciiTheme="minorBidi" w:hAnsiTheme="minorBidi" w:hint="cs"/>
          <w:color w:val="595959" w:themeColor="text1" w:themeTint="A6"/>
          <w:sz w:val="20"/>
          <w:szCs w:val="20"/>
          <w:rtl/>
        </w:rPr>
        <w:t xml:space="preserve">* </w:t>
      </w:r>
      <w:r w:rsidRPr="00032A72">
        <w:rPr>
          <w:rFonts w:asciiTheme="minorBidi" w:hAnsiTheme="minorBidi"/>
          <w:color w:val="595959" w:themeColor="text1" w:themeTint="A6"/>
          <w:sz w:val="20"/>
          <w:szCs w:val="20"/>
          <w:rtl/>
        </w:rPr>
        <w:t>חיילים ששבים מלחימה נמצאים בסיכון להידרדרות במצבם הנפשי עד כדי פוסט טראומה</w:t>
      </w:r>
      <w:r>
        <w:rPr>
          <w:rFonts w:asciiTheme="minorBidi" w:hAnsiTheme="minorBidi"/>
          <w:color w:val="595959" w:themeColor="text1" w:themeTint="A6"/>
          <w:sz w:val="20"/>
          <w:szCs w:val="20"/>
          <w:rtl/>
        </w:rPr>
        <w:br/>
      </w:r>
      <w:r>
        <w:rPr>
          <w:rFonts w:asciiTheme="minorBidi" w:hAnsiTheme="minorBidi" w:hint="cs"/>
          <w:color w:val="595959" w:themeColor="text1" w:themeTint="A6"/>
          <w:sz w:val="20"/>
          <w:szCs w:val="20"/>
          <w:rtl/>
        </w:rPr>
        <w:t xml:space="preserve">* </w:t>
      </w:r>
      <w:r w:rsidRPr="00032A72">
        <w:rPr>
          <w:rFonts w:asciiTheme="minorBidi" w:hAnsiTheme="minorBidi"/>
          <w:color w:val="595959" w:themeColor="text1" w:themeTint="A6"/>
          <w:sz w:val="20"/>
          <w:szCs w:val="20"/>
          <w:rtl/>
        </w:rPr>
        <w:t>מסגרות תמיכה מקצועיות בחודשים הראשונים לחזרה מן הלחימה משחקות תפקיד מכריע בשמירה על ה-</w:t>
      </w:r>
      <w:r w:rsidRPr="00032A72">
        <w:rPr>
          <w:rFonts w:asciiTheme="minorBidi" w:hAnsiTheme="minorBidi"/>
          <w:color w:val="595959" w:themeColor="text1" w:themeTint="A6"/>
          <w:sz w:val="20"/>
          <w:szCs w:val="20"/>
        </w:rPr>
        <w:t>well being</w:t>
      </w:r>
      <w:r>
        <w:rPr>
          <w:rFonts w:asciiTheme="minorBidi" w:hAnsiTheme="minorBidi"/>
          <w:color w:val="595959" w:themeColor="text1" w:themeTint="A6"/>
          <w:sz w:val="20"/>
          <w:szCs w:val="20"/>
          <w:rtl/>
        </w:rPr>
        <w:br/>
      </w:r>
      <w:r>
        <w:rPr>
          <w:rFonts w:asciiTheme="minorBidi" w:hAnsiTheme="minorBidi" w:hint="cs"/>
          <w:color w:val="595959" w:themeColor="text1" w:themeTint="A6"/>
          <w:sz w:val="20"/>
          <w:szCs w:val="20"/>
          <w:rtl/>
        </w:rPr>
        <w:t xml:space="preserve">* </w:t>
      </w:r>
      <w:r w:rsidRPr="00032A72">
        <w:rPr>
          <w:rFonts w:asciiTheme="minorBidi" w:hAnsiTheme="minorBidi"/>
          <w:color w:val="595959" w:themeColor="text1" w:themeTint="A6"/>
          <w:sz w:val="20"/>
          <w:szCs w:val="20"/>
          <w:rtl/>
        </w:rPr>
        <w:t>אין כיום מספיק מסגרות תמיכה מקצועיות למילואימניקים ששבים מן הקרב</w:t>
      </w:r>
      <w:r>
        <w:rPr>
          <w:rFonts w:asciiTheme="minorBidi" w:hAnsiTheme="minorBidi"/>
          <w:color w:val="595959" w:themeColor="text1" w:themeTint="A6"/>
          <w:sz w:val="20"/>
          <w:szCs w:val="20"/>
          <w:rtl/>
        </w:rPr>
        <w:br/>
      </w:r>
      <w:r>
        <w:rPr>
          <w:rFonts w:asciiTheme="minorBidi" w:hAnsiTheme="minorBidi" w:hint="cs"/>
          <w:color w:val="595959" w:themeColor="text1" w:themeTint="A6"/>
          <w:sz w:val="20"/>
          <w:szCs w:val="20"/>
          <w:rtl/>
        </w:rPr>
        <w:t xml:space="preserve">* </w:t>
      </w:r>
      <w:r w:rsidRPr="00032A72">
        <w:rPr>
          <w:rFonts w:asciiTheme="minorBidi" w:hAnsiTheme="minorBidi"/>
          <w:color w:val="595959" w:themeColor="text1" w:themeTint="A6"/>
          <w:sz w:val="20"/>
          <w:szCs w:val="20"/>
          <w:rtl/>
        </w:rPr>
        <w:t>מסגרות תמיכה מקצועיות בתקופת הזמן הקריטית ימנעו הידרדרות במצב הנפשי של מילואימניקים ששבים מן הקרב</w:t>
      </w:r>
    </w:p>
    <w:p w14:paraId="1A0B1183" w14:textId="77777777" w:rsidR="0001121B" w:rsidRDefault="0001121B" w:rsidP="0001121B">
      <w:pPr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תיאוריית השינוי שלנו:</w:t>
      </w:r>
      <w:r>
        <w:rPr>
          <w:rFonts w:asciiTheme="minorBidi" w:hAnsiTheme="minorBidi" w:hint="cs"/>
          <w:color w:val="595959" w:themeColor="text1" w:themeTint="A6"/>
          <w:sz w:val="20"/>
          <w:szCs w:val="20"/>
          <w:rtl/>
        </w:rPr>
        <w:t xml:space="preserve"> </w:t>
      </w:r>
      <w:r w:rsidRPr="002A3699">
        <w:rPr>
          <w:rFonts w:asciiTheme="minorBidi" w:hAnsiTheme="minorBidi"/>
          <w:color w:val="595959" w:themeColor="text1" w:themeTint="A6"/>
          <w:sz w:val="20"/>
          <w:szCs w:val="20"/>
          <w:u w:val="single"/>
          <w:rtl/>
        </w:rPr>
        <w:t>אם</w:t>
      </w:r>
      <w:r w:rsidRPr="00032A72">
        <w:rPr>
          <w:rFonts w:asciiTheme="minorBidi" w:hAnsiTheme="minorBidi"/>
          <w:color w:val="595959" w:themeColor="text1" w:themeTint="A6"/>
          <w:sz w:val="20"/>
          <w:szCs w:val="20"/>
          <w:rtl/>
        </w:rPr>
        <w:t xml:space="preserve"> נספק למילואימניקים שהשתתפו במלחמה מסגרות תמיכה מקצועיות תוך 3 חודשים מסיום הלחימה, </w:t>
      </w:r>
      <w:r w:rsidRPr="002A3699">
        <w:rPr>
          <w:rFonts w:asciiTheme="minorBidi" w:hAnsiTheme="minorBidi"/>
          <w:color w:val="595959" w:themeColor="text1" w:themeTint="A6"/>
          <w:sz w:val="20"/>
          <w:szCs w:val="20"/>
          <w:u w:val="single"/>
          <w:rtl/>
        </w:rPr>
        <w:t>אז</w:t>
      </w:r>
      <w:r w:rsidRPr="00032A72">
        <w:rPr>
          <w:rFonts w:asciiTheme="minorBidi" w:hAnsiTheme="minorBidi"/>
          <w:color w:val="595959" w:themeColor="text1" w:themeTint="A6"/>
          <w:sz w:val="20"/>
          <w:szCs w:val="20"/>
          <w:rtl/>
        </w:rPr>
        <w:t xml:space="preserve"> נפחית משמעותית את הסיכון שלהם לפתח פוסט טראומה</w:t>
      </w:r>
      <w:r w:rsidRPr="00032A72">
        <w:rPr>
          <w:rFonts w:asciiTheme="minorBidi" w:hAnsiTheme="minorBidi" w:hint="cs"/>
          <w:color w:val="595959" w:themeColor="text1" w:themeTint="A6"/>
          <w:sz w:val="20"/>
          <w:szCs w:val="20"/>
          <w:rtl/>
        </w:rPr>
        <w:t>.</w:t>
      </w:r>
    </w:p>
    <w:p w14:paraId="35AB8789" w14:textId="77777777" w:rsidR="0001121B" w:rsidRPr="00032A72" w:rsidRDefault="0001121B" w:rsidP="0001121B">
      <w:pPr>
        <w:bidi/>
        <w:rPr>
          <w:rFonts w:asciiTheme="minorBidi" w:hAnsiTheme="minorBidi"/>
          <w:i/>
          <w:iCs/>
          <w:color w:val="767171" w:themeColor="background2" w:themeShade="80"/>
          <w:rtl/>
        </w:rPr>
      </w:pPr>
      <w:r>
        <w:rPr>
          <w:rFonts w:asciiTheme="minorBidi" w:hAnsiTheme="minorBidi" w:hint="cs"/>
          <w:rtl/>
        </w:rPr>
        <w:t>עכשיו תורך! מהן ההנחות שלך? מהי תיאוריית השינוי של המיזם שלך?</w:t>
      </w:r>
      <w:r w:rsidRPr="00032A72">
        <w:rPr>
          <w:rFonts w:asciiTheme="minorBidi" w:hAnsiTheme="minorBidi"/>
          <w:i/>
          <w:iCs/>
          <w:rtl/>
        </w:rPr>
        <w:t xml:space="preserve"> </w:t>
      </w:r>
      <w:r w:rsidRPr="00032A72">
        <w:rPr>
          <w:rFonts w:asciiTheme="minorBidi" w:hAnsiTheme="minorBidi"/>
          <w:i/>
          <w:iCs/>
          <w:color w:val="767171" w:themeColor="background2" w:themeShade="80"/>
          <w:rtl/>
        </w:rPr>
        <w:br/>
        <w:t xml:space="preserve">    </w:t>
      </w:r>
    </w:p>
    <w:p w14:paraId="282D3942" w14:textId="42CA86E6" w:rsidR="00E42B00" w:rsidRPr="00032A72" w:rsidRDefault="000A71DB" w:rsidP="00E42B00">
      <w:pPr>
        <w:bidi/>
        <w:rPr>
          <w:rFonts w:asciiTheme="minorBidi" w:hAnsiTheme="minorBidi"/>
          <w:rtl/>
        </w:rPr>
      </w:pPr>
      <w:r w:rsidRPr="00E42B00">
        <w:rPr>
          <w:rFonts w:asciiTheme="minorBidi" w:hAnsiTheme="minorBidi" w:hint="cs"/>
          <w:b/>
          <w:bCs/>
          <w:rtl/>
        </w:rPr>
        <w:t>פעילות</w:t>
      </w:r>
      <w:r w:rsidR="00E42B00">
        <w:rPr>
          <w:rFonts w:asciiTheme="minorBidi" w:hAnsiTheme="minorBidi" w:hint="cs"/>
          <w:rtl/>
        </w:rPr>
        <w:t xml:space="preserve"> - </w:t>
      </w:r>
      <w:r w:rsidR="00E42B00" w:rsidRPr="00032A72">
        <w:rPr>
          <w:rFonts w:asciiTheme="minorBidi" w:hAnsiTheme="minorBidi"/>
          <w:rtl/>
        </w:rPr>
        <w:t>מה המיזם עושה כדי לקדם את השינוי הרצוי?</w:t>
      </w:r>
      <w:r w:rsidR="00E42B00">
        <w:rPr>
          <w:rFonts w:asciiTheme="minorBidi" w:hAnsiTheme="minorBidi"/>
          <w:rtl/>
        </w:rPr>
        <w:br/>
      </w:r>
      <w:r w:rsidR="00E42B00" w:rsidRPr="00032A72">
        <w:rPr>
          <w:rFonts w:asciiTheme="minorBidi" w:hAnsiTheme="minorBidi"/>
          <w:i/>
          <w:iCs/>
          <w:color w:val="767171" w:themeColor="background2" w:themeShade="80"/>
          <w:rtl/>
        </w:rPr>
        <w:t>למשל: הפעלה של קבוצות תמיכה מקצועיות עבור מילואימניקים ששבים לשגרת חייהם מהלחימה. הקבוצות פועלות אחת לשבוע במקומות עבודה וקמפוסים במשך חצי שנה מהחזרה למסגרות החיים</w:t>
      </w:r>
      <w:r w:rsidR="00E42B00" w:rsidRPr="00032A72">
        <w:rPr>
          <w:rFonts w:asciiTheme="minorBidi" w:hAnsiTheme="minorBidi"/>
          <w:i/>
          <w:iCs/>
          <w:rtl/>
        </w:rPr>
        <w:t>.</w:t>
      </w:r>
    </w:p>
    <w:p w14:paraId="69FA707E" w14:textId="77777777" w:rsidR="00E42B00" w:rsidRPr="002A3699" w:rsidRDefault="00E42B00" w:rsidP="00E42B00">
      <w:pPr>
        <w:bidi/>
        <w:rPr>
          <w:rFonts w:asciiTheme="minorBidi" w:hAnsiTheme="minorBidi"/>
          <w:rtl/>
        </w:rPr>
      </w:pPr>
      <w:r w:rsidRPr="00032A72">
        <w:rPr>
          <w:rFonts w:asciiTheme="minorBidi" w:hAnsiTheme="minorBidi"/>
          <w:b/>
          <w:bCs/>
          <w:rtl/>
        </w:rPr>
        <w:t>תשומות</w:t>
      </w:r>
      <w:r w:rsidRPr="00032A72">
        <w:rPr>
          <w:rFonts w:asciiTheme="minorBidi" w:hAnsiTheme="minorBidi"/>
          <w:rtl/>
        </w:rPr>
        <w:t xml:space="preserve"> – אילו משאבים, פנימיים וחיצוניים, מושקעים במיזם?</w:t>
      </w:r>
      <w:r>
        <w:rPr>
          <w:rFonts w:asciiTheme="minorBidi" w:hAnsiTheme="minorBidi"/>
          <w:rtl/>
        </w:rPr>
        <w:br/>
      </w:r>
      <w:r w:rsidRPr="00032A72">
        <w:rPr>
          <w:rFonts w:asciiTheme="minorBidi" w:hAnsiTheme="minorBidi"/>
          <w:i/>
          <w:iCs/>
          <w:color w:val="767171" w:themeColor="background2" w:themeShade="80"/>
          <w:rtl/>
        </w:rPr>
        <w:t>למשל: 200,000 ₪, 2 אנשי צוות במשרה מלאה, 20 שעות התנדבות בשבוע, מבנה ואיש קשר אחראי בכל אחת מהמסגרות בהן פועל המיזם</w:t>
      </w:r>
    </w:p>
    <w:p w14:paraId="47BA719B" w14:textId="77777777" w:rsidR="00E42B00" w:rsidRPr="002A3699" w:rsidRDefault="00E42B00" w:rsidP="00E42B00">
      <w:pPr>
        <w:bidi/>
        <w:rPr>
          <w:rFonts w:asciiTheme="minorBidi" w:hAnsiTheme="minorBidi"/>
          <w:rtl/>
        </w:rPr>
      </w:pPr>
      <w:r w:rsidRPr="00032A72">
        <w:rPr>
          <w:rFonts w:asciiTheme="minorBidi" w:hAnsiTheme="minorBidi"/>
          <w:b/>
          <w:bCs/>
          <w:rtl/>
        </w:rPr>
        <w:t>תפוקות</w:t>
      </w:r>
      <w:r w:rsidRPr="00032A72">
        <w:rPr>
          <w:rFonts w:asciiTheme="minorBidi" w:hAnsiTheme="minorBidi"/>
          <w:rtl/>
        </w:rPr>
        <w:t xml:space="preserve"> – מהם התוצרים הישירים מהפעילות?</w:t>
      </w:r>
      <w:r>
        <w:rPr>
          <w:rFonts w:asciiTheme="minorBidi" w:hAnsiTheme="minorBidi"/>
          <w:rtl/>
        </w:rPr>
        <w:br/>
      </w:r>
      <w:r w:rsidRPr="00032A72">
        <w:rPr>
          <w:rFonts w:asciiTheme="minorBidi" w:hAnsiTheme="minorBidi"/>
          <w:i/>
          <w:iCs/>
          <w:color w:val="767171" w:themeColor="background2" w:themeShade="80"/>
          <w:rtl/>
        </w:rPr>
        <w:t>למשל: 2,000 מילואימניקים משתתפים בקבוצות במהלך השנה למשך 6 חודשים</w:t>
      </w:r>
    </w:p>
    <w:p w14:paraId="56A52D5C" w14:textId="77777777" w:rsidR="00E42B00" w:rsidRPr="00C763E2" w:rsidRDefault="00E42B00" w:rsidP="00E42B00">
      <w:pPr>
        <w:bidi/>
        <w:rPr>
          <w:rFonts w:asciiTheme="minorBidi" w:hAnsiTheme="minorBidi"/>
          <w:rtl/>
        </w:rPr>
      </w:pPr>
      <w:r w:rsidRPr="00032A72">
        <w:rPr>
          <w:rFonts w:asciiTheme="minorBidi" w:hAnsiTheme="minorBidi"/>
          <w:b/>
          <w:bCs/>
          <w:rtl/>
        </w:rPr>
        <w:t>התוצאות הצפויות בטווח קצר</w:t>
      </w:r>
      <w:r w:rsidRPr="00032A72">
        <w:rPr>
          <w:rFonts w:asciiTheme="minorBidi" w:hAnsiTheme="minorBidi"/>
          <w:rtl/>
        </w:rPr>
        <w:t xml:space="preserve"> – איך נראה השינוי ששואפים להגיע אליו בטווח הקצר?</w:t>
      </w:r>
      <w:r>
        <w:rPr>
          <w:rFonts w:asciiTheme="minorBidi" w:hAnsiTheme="minorBidi"/>
          <w:rtl/>
        </w:rPr>
        <w:br/>
      </w:r>
      <w:r w:rsidRPr="00032A72">
        <w:rPr>
          <w:rFonts w:asciiTheme="minorBidi" w:hAnsiTheme="minorBidi"/>
          <w:i/>
          <w:iCs/>
          <w:color w:val="767171" w:themeColor="background2" w:themeShade="80"/>
          <w:rtl/>
        </w:rPr>
        <w:t>למשל בטווח 3-6 חודשים - אחוז גבוה של משתתפים מצליחים לחזור לשגרת החיים</w:t>
      </w:r>
    </w:p>
    <w:p w14:paraId="19CA0B66" w14:textId="77777777" w:rsidR="00E42B00" w:rsidRPr="00032A72" w:rsidRDefault="00E42B00" w:rsidP="00E42B00">
      <w:pPr>
        <w:bidi/>
        <w:rPr>
          <w:rFonts w:asciiTheme="minorBidi" w:hAnsiTheme="minorBidi"/>
          <w:i/>
          <w:iCs/>
          <w:color w:val="767171" w:themeColor="background2" w:themeShade="80"/>
          <w:rtl/>
        </w:rPr>
      </w:pPr>
      <w:r w:rsidRPr="00032A72">
        <w:rPr>
          <w:rFonts w:asciiTheme="minorBidi" w:hAnsiTheme="minorBidi"/>
          <w:b/>
          <w:bCs/>
          <w:rtl/>
        </w:rPr>
        <w:t>התוצאות הצפויות בטווח ארוך</w:t>
      </w:r>
      <w:r w:rsidRPr="00032A72">
        <w:rPr>
          <w:rFonts w:asciiTheme="minorBidi" w:hAnsiTheme="minorBidi"/>
          <w:rtl/>
        </w:rPr>
        <w:t xml:space="preserve"> – איך נראה השינוי ששואפים להגיע אליו בטווח הרחוק?</w:t>
      </w:r>
      <w:r>
        <w:rPr>
          <w:rFonts w:asciiTheme="minorBidi" w:hAnsiTheme="minorBidi"/>
          <w:rtl/>
        </w:rPr>
        <w:br/>
      </w:r>
      <w:r w:rsidRPr="00032A72">
        <w:rPr>
          <w:rFonts w:asciiTheme="minorBidi" w:hAnsiTheme="minorBidi"/>
          <w:i/>
          <w:iCs/>
          <w:color w:val="767171" w:themeColor="background2" w:themeShade="80"/>
          <w:rtl/>
        </w:rPr>
        <w:t>למשל 6-12 חודשים - המשתתפים מתמידים במסגרות החיים +  מצבם הרגשי של המשתתפים יציב</w:t>
      </w:r>
      <w:r>
        <w:rPr>
          <w:rFonts w:asciiTheme="minorBidi" w:hAnsiTheme="minorBidi"/>
          <w:i/>
          <w:iCs/>
          <w:color w:val="767171" w:themeColor="background2" w:themeShade="80"/>
          <w:rtl/>
        </w:rPr>
        <w:br/>
      </w:r>
      <w:r w:rsidRPr="00032A72">
        <w:rPr>
          <w:rFonts w:asciiTheme="minorBidi" w:hAnsiTheme="minorBidi"/>
          <w:i/>
          <w:iCs/>
          <w:color w:val="767171" w:themeColor="background2" w:themeShade="80"/>
          <w:rtl/>
        </w:rPr>
        <w:t>בטווח של 1-5 שנים - אין התפתחות של פוסט טראומה אצל המשתתפים</w:t>
      </w:r>
    </w:p>
    <w:p w14:paraId="2C2C0E26" w14:textId="77240DE3" w:rsidR="00A73EFC" w:rsidRPr="00A73EFC" w:rsidRDefault="00A73EFC" w:rsidP="00A73EFC">
      <w:pPr>
        <w:jc w:val="right"/>
        <w:rPr>
          <w:rFonts w:asciiTheme="minorBidi" w:hAnsiTheme="minorBidi"/>
          <w:b/>
        </w:rPr>
      </w:pPr>
      <w:r w:rsidRPr="00A73EFC">
        <w:rPr>
          <w:rFonts w:asciiTheme="minorBidi" w:hAnsiTheme="minorBidi"/>
        </w:rPr>
        <w:t xml:space="preserve"> </w:t>
      </w:r>
      <w:r w:rsidRPr="00A73EFC">
        <w:rPr>
          <w:rFonts w:asciiTheme="minorBidi" w:hAnsiTheme="minorBidi"/>
          <w:rtl/>
        </w:rPr>
        <w:t xml:space="preserve"> </w:t>
      </w:r>
    </w:p>
    <w:p w14:paraId="70334C28" w14:textId="53BE1595" w:rsidR="00D137E8" w:rsidRPr="00A73EFC" w:rsidRDefault="00D137E8" w:rsidP="00A73EFC">
      <w:pPr>
        <w:rPr>
          <w:rFonts w:asciiTheme="minorBidi" w:hAnsiTheme="minorBidi"/>
          <w:i/>
          <w:iCs/>
        </w:rPr>
      </w:pPr>
    </w:p>
    <w:sectPr w:rsidR="00D137E8" w:rsidRPr="00A73EFC" w:rsidSect="00742E0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D399B"/>
    <w:multiLevelType w:val="hybridMultilevel"/>
    <w:tmpl w:val="04C08B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287B"/>
    <w:multiLevelType w:val="multilevel"/>
    <w:tmpl w:val="67103922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dstrike w:val="0"/>
        <w:u w:val="none"/>
        <w:effect w:val="none"/>
      </w:rPr>
    </w:lvl>
  </w:abstractNum>
  <w:num w:numId="1" w16cid:durableId="1927882834">
    <w:abstractNumId w:val="0"/>
  </w:num>
  <w:num w:numId="2" w16cid:durableId="1907378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6430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0E"/>
    <w:rsid w:val="00001044"/>
    <w:rsid w:val="0001121B"/>
    <w:rsid w:val="000A71DB"/>
    <w:rsid w:val="00147D45"/>
    <w:rsid w:val="002B1B71"/>
    <w:rsid w:val="002E47E0"/>
    <w:rsid w:val="0050117C"/>
    <w:rsid w:val="00625506"/>
    <w:rsid w:val="00742E0E"/>
    <w:rsid w:val="0080051A"/>
    <w:rsid w:val="009815B3"/>
    <w:rsid w:val="00A20E10"/>
    <w:rsid w:val="00A60F4C"/>
    <w:rsid w:val="00A73EFC"/>
    <w:rsid w:val="00AA26EB"/>
    <w:rsid w:val="00AE6C3E"/>
    <w:rsid w:val="00B25E0F"/>
    <w:rsid w:val="00B37DD4"/>
    <w:rsid w:val="00B84086"/>
    <w:rsid w:val="00BC1108"/>
    <w:rsid w:val="00CF5D29"/>
    <w:rsid w:val="00D137E8"/>
    <w:rsid w:val="00DA5C11"/>
    <w:rsid w:val="00E42B00"/>
    <w:rsid w:val="00F3488C"/>
    <w:rsid w:val="00F966B4"/>
    <w:rsid w:val="00FC6283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C846B"/>
  <w15:chartTrackingRefBased/>
  <w15:docId w15:val="{C6B8EAAE-0604-422B-B429-CC667638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E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E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E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E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492CABB79874399402AFCA64476E1" ma:contentTypeVersion="18" ma:contentTypeDescription="Create a new document." ma:contentTypeScope="" ma:versionID="5a804622bfe914a81aaa665be4f2b65c">
  <xsd:schema xmlns:xsd="http://www.w3.org/2001/XMLSchema" xmlns:xs="http://www.w3.org/2001/XMLSchema" xmlns:p="http://schemas.microsoft.com/office/2006/metadata/properties" xmlns:ns2="ee1172c3-9e9b-457d-a9e9-837fadb5aed6" xmlns:ns3="69c0ca04-4064-40f4-accb-35dd0a681b34" xmlns:ns4="fa7db73d-57bc-4142-91de-82a5909d8868" targetNamespace="http://schemas.microsoft.com/office/2006/metadata/properties" ma:root="true" ma:fieldsID="516c26f98e3cac14593608de7ebbe1d6" ns2:_="" ns3:_="" ns4:_="">
    <xsd:import namespace="ee1172c3-9e9b-457d-a9e9-837fadb5aed6"/>
    <xsd:import namespace="69c0ca04-4064-40f4-accb-35dd0a681b34"/>
    <xsd:import namespace="fa7db73d-57bc-4142-91de-82a5909d88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172c3-9e9b-457d-a9e9-837fadb5ae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92d9ccaf-3765-4325-a6b3-e9f797d53838}" ma:internalName="TaxCatchAll" ma:showField="CatchAllData" ma:web="ee1172c3-9e9b-457d-a9e9-837fadb5a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ca04-4064-40f4-accb-35dd0a681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db73d-57bc-4142-91de-82a5909d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b052595-e0a3-4aa6-8855-c090d5a7a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1172c3-9e9b-457d-a9e9-837fadb5aed6" xsi:nil="true"/>
    <lcf76f155ced4ddcb4097134ff3c332f xmlns="fa7db73d-57bc-4142-91de-82a5909d8868">
      <Terms xmlns="http://schemas.microsoft.com/office/infopath/2007/PartnerControls"/>
    </lcf76f155ced4ddcb4097134ff3c332f>
    <_dlc_DocId xmlns="ee1172c3-9e9b-457d-a9e9-837fadb5aed6">M5HCEWPE6FYT-1912443423-31352</_dlc_DocId>
    <_dlc_DocIdUrl xmlns="ee1172c3-9e9b-457d-a9e9-837fadb5aed6">
      <Url>https://jdcil.sharepoint.com/Israel/Hackaveret/_layouts/15/DocIdRedir.aspx?ID=M5HCEWPE6FYT-1912443423-31352</Url>
      <Description>M5HCEWPE6FYT-1912443423-31352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F81C7-6E48-47E5-B58E-72ADB3C4C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172c3-9e9b-457d-a9e9-837fadb5aed6"/>
    <ds:schemaRef ds:uri="69c0ca04-4064-40f4-accb-35dd0a681b34"/>
    <ds:schemaRef ds:uri="fa7db73d-57bc-4142-91de-82a5909d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BF5630-6A64-45E8-9965-B28EFA2746F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9B02399-C72E-4EE9-914D-8BDB9747FE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3B868B-88B7-48EC-9DA8-245920C12513}">
  <ds:schemaRefs>
    <ds:schemaRef ds:uri="http://schemas.microsoft.com/office/2006/metadata/properties"/>
    <ds:schemaRef ds:uri="http://schemas.microsoft.com/office/infopath/2007/PartnerControls"/>
    <ds:schemaRef ds:uri="ee1172c3-9e9b-457d-a9e9-837fadb5aed6"/>
    <ds:schemaRef ds:uri="fa7db73d-57bc-4142-91de-82a5909d8868"/>
  </ds:schemaRefs>
</ds:datastoreItem>
</file>

<file path=customXml/itemProps5.xml><?xml version="1.0" encoding="utf-8"?>
<ds:datastoreItem xmlns:ds="http://schemas.openxmlformats.org/officeDocument/2006/customXml" ds:itemID="{CD832D91-3533-4BF3-AC53-19042568D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אריה רפופורט</dc:creator>
  <cp:keywords/>
  <dc:description/>
  <cp:lastModifiedBy>Adi Tovy</cp:lastModifiedBy>
  <cp:revision>11</cp:revision>
  <dcterms:created xsi:type="dcterms:W3CDTF">2025-07-26T18:58:00Z</dcterms:created>
  <dcterms:modified xsi:type="dcterms:W3CDTF">2025-07-26T19:36:00Z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0x010100027492CABB79874399402AFCA64476E1</vt:lpwstr>
  </property>
  <property fmtid="{D5CDD505-2E9C-101B-9397-08002B2CF9AE}" pid="3" name="_dlc_DocIdItemGuid">
    <vt:lpwstr>7ca55679-578f-4ab2-8fc4-2d35aa1eea49</vt:lpwstr>
  </property>
</Properties>
</file>